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22" w:rsidRPr="00276622" w:rsidRDefault="00276622" w:rsidP="0027662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</w:pPr>
      <w:r w:rsidRPr="002766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it-IT"/>
        </w:rPr>
        <w:t>Unioni civili, Tonini: ok maxiemendamento da Ragioneria Stato, oneri sono invariati</w:t>
      </w:r>
    </w:p>
    <w:p w:rsidR="001F10FA" w:rsidRPr="00276622" w:rsidRDefault="001F10F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76622" w:rsidRPr="00276622" w:rsidRDefault="0027662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276622">
        <w:rPr>
          <w:rFonts w:ascii="Times New Roman" w:hAnsi="Times New Roman" w:cs="Times New Roman"/>
          <w:sz w:val="24"/>
          <w:szCs w:val="24"/>
          <w:lang w:val="it-IT"/>
        </w:rPr>
        <w:t xml:space="preserve">Unioni civili, </w:t>
      </w:r>
      <w:r w:rsidRPr="00276622">
        <w:rPr>
          <w:rStyle w:val="searchkey"/>
          <w:rFonts w:ascii="Times New Roman" w:hAnsi="Times New Roman" w:cs="Times New Roman"/>
          <w:sz w:val="24"/>
          <w:szCs w:val="24"/>
          <w:lang w:val="it-IT"/>
        </w:rPr>
        <w:t>Tonini</w:t>
      </w:r>
      <w:r w:rsidRPr="00276622">
        <w:rPr>
          <w:rFonts w:ascii="Times New Roman" w:hAnsi="Times New Roman" w:cs="Times New Roman"/>
          <w:sz w:val="24"/>
          <w:szCs w:val="24"/>
          <w:lang w:val="it-IT"/>
        </w:rPr>
        <w:t>: ok maxiemendamento da Ragioneria Stato, oneri sono invariati (</w:t>
      </w:r>
      <w:proofErr w:type="spellStart"/>
      <w:r w:rsidRPr="00276622">
        <w:rPr>
          <w:rFonts w:ascii="Times New Roman" w:hAnsi="Times New Roman" w:cs="Times New Roman"/>
          <w:sz w:val="24"/>
          <w:szCs w:val="24"/>
          <w:lang w:val="it-IT"/>
        </w:rPr>
        <w:t>ilVelino</w:t>
      </w:r>
      <w:proofErr w:type="spellEnd"/>
      <w:r w:rsidRPr="00276622">
        <w:rPr>
          <w:rFonts w:ascii="Times New Roman" w:hAnsi="Times New Roman" w:cs="Times New Roman"/>
          <w:sz w:val="24"/>
          <w:szCs w:val="24"/>
          <w:lang w:val="it-IT"/>
        </w:rPr>
        <w:t xml:space="preserve">/AGV NEWS) Roma, 25 FEB - Il maxiemendamento del governo al testo sulle unioni civili e' corredato da una relazione tecnica del ministero della Giustizia </w:t>
      </w:r>
      <w:proofErr w:type="spellStart"/>
      <w:r w:rsidRPr="00276622">
        <w:rPr>
          <w:rFonts w:ascii="Times New Roman" w:hAnsi="Times New Roman" w:cs="Times New Roman"/>
          <w:sz w:val="24"/>
          <w:szCs w:val="24"/>
          <w:lang w:val="it-IT"/>
        </w:rPr>
        <w:t>bollinata</w:t>
      </w:r>
      <w:proofErr w:type="spellEnd"/>
      <w:r w:rsidRPr="00276622">
        <w:rPr>
          <w:rFonts w:ascii="Times New Roman" w:hAnsi="Times New Roman" w:cs="Times New Roman"/>
          <w:sz w:val="24"/>
          <w:szCs w:val="24"/>
          <w:lang w:val="it-IT"/>
        </w:rPr>
        <w:t xml:space="preserve"> dalla Ragioneria generale dello Stato da cui risulta che, per quanto riguarda gli oneri, "non ci sono variazioni rispetto al testo in esame". Lo ha riferito il senatore Giorgio </w:t>
      </w:r>
      <w:r w:rsidRPr="00276622">
        <w:rPr>
          <w:rStyle w:val="searchkey"/>
          <w:rFonts w:ascii="Times New Roman" w:hAnsi="Times New Roman" w:cs="Times New Roman"/>
          <w:sz w:val="24"/>
          <w:szCs w:val="24"/>
          <w:lang w:val="it-IT"/>
        </w:rPr>
        <w:t>Tonini</w:t>
      </w:r>
      <w:r w:rsidRPr="00276622">
        <w:rPr>
          <w:rFonts w:ascii="Times New Roman" w:hAnsi="Times New Roman" w:cs="Times New Roman"/>
          <w:sz w:val="24"/>
          <w:szCs w:val="24"/>
          <w:lang w:val="it-IT"/>
        </w:rPr>
        <w:t xml:space="preserve">, presidente della commissione Bilancio di Palazzo Madama, in apertura di seduta dell'aula. Si resta - ha aggiunto </w:t>
      </w:r>
      <w:r w:rsidRPr="00276622">
        <w:rPr>
          <w:rStyle w:val="searchkey"/>
          <w:rFonts w:ascii="Times New Roman" w:hAnsi="Times New Roman" w:cs="Times New Roman"/>
          <w:sz w:val="24"/>
          <w:szCs w:val="24"/>
          <w:lang w:val="it-IT"/>
        </w:rPr>
        <w:t>Tonini</w:t>
      </w:r>
      <w:r w:rsidRPr="00276622">
        <w:rPr>
          <w:rFonts w:ascii="Times New Roman" w:hAnsi="Times New Roman" w:cs="Times New Roman"/>
          <w:sz w:val="24"/>
          <w:szCs w:val="24"/>
          <w:lang w:val="it-IT"/>
        </w:rPr>
        <w:t xml:space="preserve"> - sulle cifre previste: 3,7 milioni per il 2016, con oneri che crescono fino a 22,7 milioni nel 2025. Oneri "coperti regolarmente, come certificato dalla Ragioneria". Inoltre, il maxiemendamento "sposta, come e' necessario fare, gli oneri dall'anno 2015 all'anno 2016". Quindi, ha concluso </w:t>
      </w:r>
      <w:r w:rsidRPr="00276622">
        <w:rPr>
          <w:rStyle w:val="searchkey"/>
          <w:rFonts w:ascii="Times New Roman" w:hAnsi="Times New Roman" w:cs="Times New Roman"/>
          <w:sz w:val="24"/>
          <w:szCs w:val="24"/>
          <w:lang w:val="it-IT"/>
        </w:rPr>
        <w:t>Tonini</w:t>
      </w:r>
      <w:r w:rsidRPr="00276622">
        <w:rPr>
          <w:rFonts w:ascii="Times New Roman" w:hAnsi="Times New Roman" w:cs="Times New Roman"/>
          <w:sz w:val="24"/>
          <w:szCs w:val="24"/>
          <w:lang w:val="it-IT"/>
        </w:rPr>
        <w:t>, "la commissione Bilancio ha parere assolutamente favorevole dal punto di vista dei profili finanziari".</w:t>
      </w:r>
    </w:p>
    <w:sectPr w:rsidR="00276622" w:rsidRPr="00276622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6622"/>
    <w:rsid w:val="001F10FA"/>
    <w:rsid w:val="00276622"/>
    <w:rsid w:val="00E8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earchkey">
    <w:name w:val="searchkey"/>
    <w:basedOn w:val="Carpredefinitoparagrafo"/>
    <w:rsid w:val="00276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Senato della Repubblica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2016-02-25T10:21:00Z</dcterms:created>
  <dcterms:modified xsi:type="dcterms:W3CDTF">2016-02-25T10:22:00Z</dcterms:modified>
</cp:coreProperties>
</file>