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D6D" w:rsidRDefault="00F07D6D" w:rsidP="00F07D6D">
      <w:pPr>
        <w:spacing w:after="0" w:line="279" w:lineRule="atLeast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 xml:space="preserve">Riforme: Tonini a Mineo, io malato mente, per me è buon </w:t>
      </w:r>
      <w:proofErr w:type="spellStart"/>
      <w:r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  <w:t>ddl</w:t>
      </w:r>
      <w:proofErr w:type="spellEnd"/>
    </w:p>
    <w:p w:rsidR="00F07D6D" w:rsidRDefault="00F07D6D" w:rsidP="00F07D6D">
      <w:pPr>
        <w:spacing w:after="0" w:line="279" w:lineRule="atLeast"/>
        <w:rPr>
          <w:rFonts w:ascii="Arial" w:hAnsi="Arial" w:cs="Arial"/>
          <w:b/>
          <w:bCs/>
          <w:color w:val="FF0000"/>
          <w:sz w:val="28"/>
          <w:szCs w:val="28"/>
          <w:shd w:val="clear" w:color="auto" w:fill="FFFFFF"/>
        </w:rPr>
      </w:pPr>
    </w:p>
    <w:p w:rsidR="00F07D6D" w:rsidRDefault="00F07D6D" w:rsidP="00F07D6D">
      <w:pPr>
        <w:spacing w:after="0" w:line="279" w:lineRule="atLeast"/>
        <w:rPr>
          <w:rFonts w:ascii="Arial" w:eastAsia="Times New Roman" w:hAnsi="Arial" w:cs="Arial"/>
          <w:sz w:val="24"/>
          <w:szCs w:val="24"/>
          <w:lang w:eastAsia="it-IT"/>
        </w:rPr>
      </w:pPr>
    </w:p>
    <w:p w:rsidR="00F07D6D" w:rsidRDefault="00F07D6D" w:rsidP="00F07D6D">
      <w:pPr>
        <w:spacing w:after="0" w:line="279" w:lineRule="atLeast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(ANSA) - ROMA, 3 AGO - "Hai ragione, compagno Mineo, non mi resta che fare pubblica autocritica. In effetti, la mia salute mentale deve essere irreversibilmente compromessa. Ho pensato e tutt'ora penso, infatti, che il combinato disposto dell'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Italicum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col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ddl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Boschi ci dia, non un "uomo solo al comando", ma solo un chiaro e certo vincitore delle elezioni, depositario di un altrettanto chiaro mandato popolare a governare". Lo scrive in un post su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Facebook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>, replicando ad un'intervista di Corradino Mineo al quotidiano La Repubblica, il vice capogruppo Pd al Senato Giorgio 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Tonini</w:t>
      </w:r>
      <w:r>
        <w:rPr>
          <w:rFonts w:ascii="Arial" w:eastAsia="Times New Roman" w:hAnsi="Arial" w:cs="Arial"/>
          <w:sz w:val="24"/>
          <w:szCs w:val="24"/>
          <w:lang w:eastAsia="it-IT"/>
        </w:rPr>
        <w:t>. Nel lungo post, tutto segnato da un tono ironico, 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Tonini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 difende, punto per punto, il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ddl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Boschi. "Ma quello che per la mia povera mente, evidentemente e gravemente malata, risulta assolutamente inafferrabile è come possa un premier come quello disegnato dalla riforma avere in mano non solo il governo, ma anche l'elezione del Presidente della Repubblica e addirittura della Corte costituzionale", scrive il senatore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Dem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, sottolineando come, sull'elezione del Presidente della Repubblica, "il testo all'esame del Senato sia stato significativamente corretto dalla Camera, su esplicita richiesta della minoranza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pd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, in senso garantista.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Iper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-garantista". "Ma cosa sono queste argomentazioni così meschine, costrette a sostenersi sulla base di piccoli dati matematici, dinanzi alla forza cosmico-storica del pensiero di Mineo e dei suoi compagni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viet-cong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>? Faccio autocritica e mi dichiaro malato di mente e pronto ad essere curato e rieducato", ironizza </w:t>
      </w:r>
      <w:r>
        <w:rPr>
          <w:rFonts w:ascii="Arial" w:eastAsia="Times New Roman" w:hAnsi="Arial" w:cs="Arial"/>
          <w:b/>
          <w:bCs/>
          <w:sz w:val="24"/>
          <w:szCs w:val="24"/>
          <w:lang w:eastAsia="it-IT"/>
        </w:rPr>
        <w:t>Tonini</w:t>
      </w:r>
      <w:r>
        <w:rPr>
          <w:rFonts w:ascii="Arial" w:eastAsia="Times New Roman" w:hAnsi="Arial" w:cs="Arial"/>
          <w:sz w:val="24"/>
          <w:szCs w:val="24"/>
          <w:lang w:eastAsia="it-IT"/>
        </w:rPr>
        <w:t>. </w:t>
      </w:r>
    </w:p>
    <w:p w:rsidR="00F07D6D" w:rsidRDefault="00F07D6D" w:rsidP="00F07D6D"/>
    <w:p w:rsidR="003958D5" w:rsidRDefault="003958D5">
      <w:bookmarkStart w:id="0" w:name="_GoBack"/>
      <w:bookmarkEnd w:id="0"/>
    </w:p>
    <w:sectPr w:rsidR="003958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5F0"/>
    <w:rsid w:val="000A4C3C"/>
    <w:rsid w:val="001564C4"/>
    <w:rsid w:val="002B57E2"/>
    <w:rsid w:val="003958D5"/>
    <w:rsid w:val="006D5BB7"/>
    <w:rsid w:val="008B246A"/>
    <w:rsid w:val="00D305F0"/>
    <w:rsid w:val="00DE5685"/>
    <w:rsid w:val="00EF491E"/>
    <w:rsid w:val="00F0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D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07D6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</dc:creator>
  <cp:keywords/>
  <dc:description/>
  <cp:lastModifiedBy>Baz</cp:lastModifiedBy>
  <cp:revision>3</cp:revision>
  <dcterms:created xsi:type="dcterms:W3CDTF">2015-08-03T22:42:00Z</dcterms:created>
  <dcterms:modified xsi:type="dcterms:W3CDTF">2015-08-03T22:42:00Z</dcterms:modified>
</cp:coreProperties>
</file>