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04" w:rsidRPr="002F0604" w:rsidRDefault="002F0604" w:rsidP="002F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0604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MERCOLEDÌ 01 MARZO 2017 13.41.18</w:t>
      </w:r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F0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Fisco, Tonini (Pd): 80 euro misura strutturale, polemiche strumentali </w:t>
      </w:r>
      <w:r w:rsidRPr="002F060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ilVelino</w:t>
      </w:r>
      <w:proofErr w:type="spellEnd"/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Roma, 01 MAR - "Paradossale davvero il dibattito sugli 80 euro e soprattutto strumentale. Grazie a questa misura strutturale, cioè non una tantum, più di 11 milioni di cittadini italiani ricevono da tre anni e ogni mese questa cifra che sostiene il loro reddito e il loro potere d'acquisto. Il PD ha con i fatti tagliato le tasse a cittadini, famiglie e imprese, con gli interventi anche su Irap, IMU e imposte agricole e molto altro. Chi come sempre polemizza sul nulla, perché' nulla ha da proporre, sta dicendo che abolirebb</w:t>
      </w:r>
      <w:bookmarkStart w:id="0" w:name="_GoBack"/>
      <w:bookmarkEnd w:id="0"/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gli 80 euro, rimetterebbe l'IMU sulla prima casa e sui terreni agricoli, aumenterebbe l'Irap? I cittadini italiani sono curiosi di saperlo". Lo dichiara Giorgio </w:t>
      </w:r>
      <w:r w:rsidRPr="002F0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it-IT"/>
        </w:rPr>
        <w:t>Tonini</w:t>
      </w:r>
      <w:r w:rsidRPr="002F0604">
        <w:rPr>
          <w:rFonts w:ascii="Times New Roman" w:eastAsia="Times New Roman" w:hAnsi="Times New Roman" w:cs="Times New Roman"/>
          <w:sz w:val="24"/>
          <w:szCs w:val="24"/>
          <w:lang w:eastAsia="it-IT"/>
        </w:rPr>
        <w:t>,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enatore del Partito Democratico.</w:t>
      </w:r>
    </w:p>
    <w:p w:rsidR="00EB56C4" w:rsidRDefault="00EB56C4"/>
    <w:sectPr w:rsidR="00EB5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42"/>
    <w:rsid w:val="002F0604"/>
    <w:rsid w:val="00B85842"/>
    <w:rsid w:val="00E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90B7"/>
  <w15:chartTrackingRefBased/>
  <w15:docId w15:val="{CBA99E66-14DC-4557-A21F-24F2CA2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Senato della Repubblica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Giuntoli</dc:creator>
  <cp:keywords/>
  <dc:description/>
  <cp:lastModifiedBy>Diletta Giuntoli</cp:lastModifiedBy>
  <cp:revision>2</cp:revision>
  <dcterms:created xsi:type="dcterms:W3CDTF">2017-03-01T14:20:00Z</dcterms:created>
  <dcterms:modified xsi:type="dcterms:W3CDTF">2017-03-01T14:21:00Z</dcterms:modified>
</cp:coreProperties>
</file>